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80"/>
      </w:pPr>
      <w:r>
        <w:rPr>
          <w:rFonts w:ascii="Calibri" w:hAnsi="Calibri"/>
          <w:b/>
          <w:color w:val="1F4E79"/>
          <w:sz w:val="20"/>
        </w:rPr>
        <w:t>PRODUCT REQUIREMENTS DOCUMENT 2</w:t>
      </w:r>
    </w:p>
    <w:p>
      <w:pPr>
        <w:spacing w:after="100"/>
      </w:pPr>
      <w:r>
        <w:rPr>
          <w:rFonts w:ascii="Calibri" w:hAnsi="Calibri"/>
          <w:b/>
          <w:color w:val="000000"/>
          <w:sz w:val="48"/>
        </w:rPr>
        <w:t>Audio-Driven Batch Video Production</w:t>
      </w:r>
    </w:p>
    <w:p>
      <w:pPr>
        <w:spacing w:after="280"/>
      </w:pPr>
      <w:r>
        <w:rPr>
          <w:rFonts w:ascii="Calibri" w:hAnsi="Calibri"/>
          <w:i/>
          <w:color w:val="555555"/>
          <w:sz w:val="26"/>
        </w:rPr>
        <w:t>Seventy devotional clips from client-supplied audio and god name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7460"/>
      </w:tblGrid>
      <w:tr>
        <w:trPr>
          <w:tblHeader w:val="true"/>
        </w:trPr>
        <w:tc>
          <w:tcPr>
            <w:tcW w:type="dxa" w:w="1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Field</w:t>
            </w:r>
          </w:p>
        </w:tc>
        <w:tc>
          <w:tcPr>
            <w:tcW w:type="dxa" w:w="746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Value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Document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Requirement 2 - extension to the Content-tab production core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Version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Date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26 August 2026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Status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Implementation-ready baseline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Audience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Product, engineering, design, operations and QA teams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Primary external providers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OpenRouter for reasoning; FAL AI for transcription and media generation</w:t>
            </w:r>
          </w:p>
        </w:tc>
      </w:tr>
    </w:tbl>
    <w:p>
      <w:pPr>
        <w:spacing w:after="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</w:rPr>
              <w:t xml:space="preserve">Fixed client-input rule: </w:t>
            </w:r>
            <w:r>
              <w:rPr>
                <w:rFonts w:ascii="Calibri" w:hAnsi="Calibri"/>
              </w:rPr>
              <w:t>For each clip, the client supplies only an audio file and a god name. The system must derive the transcript, content type, meaning, visual beats, shot plan, prompts, subtitles and production workflow. The supplied audio is immutable and remains the master timeline.</w:t>
            </w:r>
          </w:p>
        </w:tc>
      </w:tr>
    </w:tbl>
    <w:p>
      <w:pPr>
        <w:spacing w:after="0"/>
      </w:pPr>
    </w:p>
    <w:p>
      <w:pPr>
        <w:pStyle w:val="Heading1"/>
      </w:pPr>
      <w:r>
        <w:t>1. Purpose and relationship to Requirement 1</w:t>
      </w:r>
    </w:p>
    <w:p>
      <w:r>
        <w:t>Requirement 1 defines the provider-neutral Content-tab production platform. This document defines the narrower operating mode required to produce 70 devotional clips from client-supplied audio. Where the two documents differ, this document governs the audio-driven batch workflow only.</w:t>
      </w:r>
    </w:p>
    <w:p>
      <w:r>
        <w:t>The audio-driven mode removes unnecessary creative stages. The system does not write or replace the client's script, generate dialogue or create text-to-speech by default. It interprets the audio, constructs a time-aligned visual plan and generates only the visual media needed to accompany the locked soundtrack.</w:t>
      </w:r>
    </w:p>
    <w:p>
      <w:pPr>
        <w:pStyle w:val="Heading1"/>
      </w:pPr>
      <w:r>
        <w:t>2. Product goals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Allow a client to initiate a production by supplying only audio and a selected god.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Convert the audio into an approved, time-coded visual plan without changing its meaning.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Maintain consistent and religiously appropriate deity depiction across 70 clips.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Automate normal clips while routing uncertain transcripts, iconography and failed visuals to an exception queue.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Regenerate only the failed asset or shot, never the complete video for a local failure.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Render subtitles, logo and end card deterministically rather than inside generated media.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Track cost, model, prompt, source, review and lineage for every final shot.</w:t>
      </w:r>
    </w:p>
    <w:p>
      <w:pPr>
        <w:pStyle w:val="Heading2"/>
      </w:pPr>
      <w:r>
        <w:t>2.1 Success measures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50"/>
        <w:gridCol w:w="7110"/>
      </w:tblGrid>
      <w:tr>
        <w:trPr>
          <w:tblHeader w:val="true"/>
        </w:trPr>
        <w:tc>
          <w:tcPr>
            <w:tcW w:type="dxa" w:w="22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Measure</w:t>
            </w:r>
          </w:p>
        </w:tc>
        <w:tc>
          <w:tcPr>
            <w:tcW w:type="dxa" w:w="711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Initial target</w:t>
            </w:r>
          </w:p>
        </w:tc>
      </w:tr>
      <w:tr>
        <w:trPr>
          <w:cantSplit/>
        </w:trPr>
        <w:tc>
          <w:tcPr>
            <w:tcW w:type="dxa" w:w="22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Client simplicity</w:t>
            </w:r>
          </w:p>
        </w:tc>
        <w:tc>
          <w:tcPr>
            <w:tcW w:type="dxa" w:w="71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 valid clip can be created with only audio upload and god selection.</w:t>
            </w:r>
          </w:p>
        </w:tc>
      </w:tr>
      <w:tr>
        <w:trPr>
          <w:cantSplit/>
        </w:trPr>
        <w:tc>
          <w:tcPr>
            <w:tcW w:type="dxa" w:w="22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Automation</w:t>
            </w:r>
          </w:p>
        </w:tc>
        <w:tc>
          <w:tcPr>
            <w:tcW w:type="dxa" w:w="71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85-92% of normal production actions complete without manual editing after calibration.</w:t>
            </w:r>
          </w:p>
        </w:tc>
      </w:tr>
      <w:tr>
        <w:trPr>
          <w:cantSplit/>
        </w:trPr>
        <w:tc>
          <w:tcPr>
            <w:tcW w:type="dxa" w:w="22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Audio fidelity</w:t>
            </w:r>
          </w:p>
        </w:tc>
        <w:tc>
          <w:tcPr>
            <w:tcW w:type="dxa" w:w="71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Final output uses the exact client audio as the master track; no generated audio is mixed accidentally.</w:t>
            </w:r>
          </w:p>
        </w:tc>
      </w:tr>
      <w:tr>
        <w:trPr>
          <w:cantSplit/>
        </w:trPr>
        <w:tc>
          <w:tcPr>
            <w:tcW w:type="dxa" w:w="22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Targeted repair</w:t>
            </w:r>
          </w:p>
        </w:tc>
        <w:tc>
          <w:tcPr>
            <w:tcW w:type="dxa" w:w="71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At least 80% of creative failures are corrected without regenerating approved neighbouring shots.</w:t>
            </w:r>
          </w:p>
        </w:tc>
      </w:tr>
      <w:tr>
        <w:trPr>
          <w:cantSplit/>
        </w:trPr>
        <w:tc>
          <w:tcPr>
            <w:tcW w:type="dxa" w:w="22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Traceability</w:t>
            </w:r>
          </w:p>
        </w:tc>
        <w:tc>
          <w:tcPr>
            <w:tcW w:type="dxa" w:w="71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Every final segment links to its source beat, shot plan, model call, cost and approval.</w:t>
            </w:r>
          </w:p>
        </w:tc>
      </w:tr>
      <w:tr>
        <w:trPr>
          <w:cantSplit/>
        </w:trPr>
        <w:tc>
          <w:tcPr>
            <w:tcW w:type="dxa" w:w="22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Batch visibility</w:t>
            </w:r>
          </w:p>
        </w:tc>
        <w:tc>
          <w:tcPr>
            <w:tcW w:type="dxa" w:w="71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All 70 clips expose current state, exceptions, actual cost and final asset from one grid.</w:t>
            </w:r>
          </w:p>
        </w:tc>
      </w:tr>
    </w:tbl>
    <w:p>
      <w:pPr>
        <w:spacing w:after="0"/>
      </w:pPr>
    </w:p>
    <w:p>
      <w:pPr>
        <w:pStyle w:val="Heading1"/>
      </w:pPr>
      <w:r>
        <w:t>3. Scope</w:t>
      </w:r>
    </w:p>
    <w:p>
      <w:pPr>
        <w:pStyle w:val="Heading2"/>
      </w:pPr>
      <w:r>
        <w:t>3.1 In scope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Series-level configuration for brand, output, models, budgets, subtitles and repair rules.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Audio ingestion, validation, preservation, normalization and duplicate detection.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Hindi/English transcription, word timestamps, optional vocal isolation and key-term biasing.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Classification into narration, mantra/shloka, bhajan/song, prayer/quote or dialogue.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Meaning, emotion, rhythm and semantic-beat extraction.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Approved God Profile Registry with iconography, references, rules and optional LoRA metadata.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Time-coded shot planning, keyframe generation, image-to-video, review and targeted repair.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Subtitle generation, logo/end-card composition, final technical QA and batch export.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Five-clip pilot, 10-clip calibration batch and remaining 55-clip production waves.</w:t>
      </w:r>
    </w:p>
    <w:p>
      <w:pPr>
        <w:pStyle w:val="Heading2"/>
      </w:pPr>
      <w:r>
        <w:t>3.2 Out of scope for the default path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Writing or materially rewriting the client's narration.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Text-to-speech, voice cloning or dialogue generation unless separately enabled for a correction workflow.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Automatically downloading arbitrary internet LoRAs or religious reference images during production.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Publishing to social networks.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Regenerating a complete video because one shot, subtitle or image fails.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Treating an LLM as the sole religious authority; approved profiles and human escalation remain required.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Training a new LoRA for each clip.</w:t>
      </w:r>
    </w:p>
    <w:p>
      <w:pPr>
        <w:pStyle w:val="Heading2"/>
      </w:pPr>
      <w:r>
        <w:t>3.3 Assumed operating profile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50"/>
        <w:gridCol w:w="7010"/>
      </w:tblGrid>
      <w:tr>
        <w:trPr>
          <w:tblHeader w:val="true"/>
        </w:trPr>
        <w:tc>
          <w:tcPr>
            <w:tcW w:type="dxa" w:w="23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Item</w:t>
            </w:r>
          </w:p>
        </w:tc>
        <w:tc>
          <w:tcPr>
            <w:tcW w:type="dxa" w:w="701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Default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Production quantity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70 clips in one Series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Normal audio duration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Approximately 15-60 seconds; configurable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Output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1080x1920, 9:16 MP4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Frame rate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Series-configurable; default 24 or 30 fps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Audio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Original supplied audio, with non-destructive loudness normalization if enabled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Subtitles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Optional per Series; editable Devanagari/Latin overlays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Automatic repairs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Maximum two per failure signature before escalation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Human final review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Required for every completed clip</w:t>
            </w:r>
          </w:p>
        </w:tc>
      </w:tr>
    </w:tbl>
    <w:p>
      <w:pPr>
        <w:spacing w:after="0"/>
      </w:pPr>
    </w:p>
    <w:p>
      <w:pPr>
        <w:pStyle w:val="Heading1"/>
      </w:pPr>
      <w:r>
        <w:t>4. End-to-end workflow</w:t>
      </w:r>
    </w:p>
    <w:p>
      <w:r>
        <w:drawing>
          <wp:inline xmlns:a="http://schemas.openxmlformats.org/drawingml/2006/main" xmlns:pic="http://schemas.openxmlformats.org/drawingml/2006/picture">
            <wp:extent cx="5897880" cy="3324140"/>
            <wp:docPr id="1" name="Picture 1" title="Audio-driven production and targeted repair" descr="Client audio and god name pass through Audio Analyst, God Resolver and Visual Director. FAL generates keyframes and clips. A Critic returns only failed shots for up to two repairs; passed work is assembled with the original audio and sent to final Q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q2_audio_work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241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Figure 1. Audio-driven production with a shot-level repair loop.</w:t>
      </w:r>
    </w:p>
    <w:p>
      <w:pPr>
        <w:pStyle w:val="Heading1"/>
      </w:pPr>
      <w:r>
        <w:t>5. User experience</w:t>
      </w:r>
    </w:p>
    <w:p>
      <w:r>
        <w:t>The user should not navigate a general filmmaking system for this job. Audio-driven production is presented as a guided Series workflow with a compact batch grid and exception-first review.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4200"/>
        <w:gridCol w:w="3460"/>
      </w:tblGrid>
      <w:tr>
        <w:trPr>
          <w:tblHeader w:val="true"/>
        </w:trPr>
        <w:tc>
          <w:tcPr>
            <w:tcW w:type="dxa" w:w="1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Workspace</w:t>
            </w:r>
          </w:p>
        </w:tc>
        <w:tc>
          <w:tcPr>
            <w:tcW w:type="dxa" w:w="42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Purpose</w:t>
            </w:r>
          </w:p>
        </w:tc>
        <w:tc>
          <w:tcPr>
            <w:tcW w:type="dxa" w:w="346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Primary actions</w:t>
            </w:r>
          </w:p>
        </w:tc>
      </w:tr>
      <w:tr>
        <w:trPr>
          <w:cantSplit/>
        </w:trPr>
        <w:tc>
          <w:tcPr>
            <w:tcW w:type="dxa" w:w="1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Series Setup</w:t>
            </w:r>
          </w:p>
        </w:tc>
        <w:tc>
          <w:tcPr>
            <w:tcW w:type="dxa" w:w="4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Define shared brand, output, quality, model and cost policies.</w:t>
            </w:r>
          </w:p>
        </w:tc>
        <w:tc>
          <w:tcPr>
            <w:tcW w:type="dxa" w:w="3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Configure and lock defaults</w:t>
            </w:r>
          </w:p>
        </w:tc>
      </w:tr>
      <w:tr>
        <w:trPr>
          <w:cantSplit/>
        </w:trPr>
        <w:tc>
          <w:tcPr>
            <w:tcW w:type="dxa" w:w="1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Batch Intake</w:t>
            </w:r>
          </w:p>
        </w:tc>
        <w:tc>
          <w:tcPr>
            <w:tcW w:type="dxa" w:w="4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Upload one or many audio files and map a god to each file.</w:t>
            </w:r>
          </w:p>
        </w:tc>
        <w:tc>
          <w:tcPr>
            <w:tcW w:type="dxa" w:w="3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Upload, validate, replace</w:t>
            </w:r>
          </w:p>
        </w:tc>
      </w:tr>
      <w:tr>
        <w:trPr>
          <w:cantSplit/>
        </w:trPr>
        <w:tc>
          <w:tcPr>
            <w:tcW w:type="dxa" w:w="1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Transcript Review</w:t>
            </w:r>
          </w:p>
        </w:tc>
        <w:tc>
          <w:tcPr>
            <w:tcW w:type="dxa" w:w="4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Resolve uncertain words, lyrics, mantras and god mismatches.</w:t>
            </w:r>
          </w:p>
        </w:tc>
        <w:tc>
          <w:tcPr>
            <w:tcW w:type="dxa" w:w="3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Edit, approve, reject</w:t>
            </w:r>
          </w:p>
        </w:tc>
      </w:tr>
      <w:tr>
        <w:trPr>
          <w:cantSplit/>
        </w:trPr>
        <w:tc>
          <w:tcPr>
            <w:tcW w:type="dxa" w:w="1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Clip Detail</w:t>
            </w:r>
          </w:p>
        </w:tc>
        <w:tc>
          <w:tcPr>
            <w:tcW w:type="dxa" w:w="4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Inspect the timeline, beats, shot plan and asset versions.</w:t>
            </w:r>
          </w:p>
        </w:tc>
        <w:tc>
          <w:tcPr>
            <w:tcW w:type="dxa" w:w="3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Edit, lock, generate</w:t>
            </w:r>
          </w:p>
        </w:tc>
      </w:tr>
      <w:tr>
        <w:trPr>
          <w:cantSplit/>
        </w:trPr>
        <w:tc>
          <w:tcPr>
            <w:tcW w:type="dxa" w:w="1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Exception Queue</w:t>
            </w:r>
          </w:p>
        </w:tc>
        <w:tc>
          <w:tcPr>
            <w:tcW w:type="dxa" w:w="4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Display only failed or low-confidence transcripts and media.</w:t>
            </w:r>
          </w:p>
        </w:tc>
        <w:tc>
          <w:tcPr>
            <w:tcW w:type="dxa" w:w="3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Accept, repair, change model</w:t>
            </w:r>
          </w:p>
        </w:tc>
      </w:tr>
      <w:tr>
        <w:trPr>
          <w:cantSplit/>
        </w:trPr>
        <w:tc>
          <w:tcPr>
            <w:tcW w:type="dxa" w:w="1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Delivery</w:t>
            </w:r>
          </w:p>
        </w:tc>
        <w:tc>
          <w:tcPr>
            <w:tcW w:type="dxa" w:w="4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Preview final clips and export approved outputs and reports.</w:t>
            </w:r>
          </w:p>
        </w:tc>
        <w:tc>
          <w:tcPr>
            <w:tcW w:type="dxa" w:w="3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Approve, download, export batch</w:t>
            </w:r>
          </w:p>
        </w:tc>
      </w:tr>
    </w:tbl>
    <w:p>
      <w:pPr>
        <w:spacing w:after="0"/>
      </w:pPr>
    </w:p>
    <w:p>
      <w:pPr>
        <w:pStyle w:val="Heading2"/>
      </w:pPr>
      <w:r>
        <w:t>5.1 Client upload form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7460"/>
      </w:tblGrid>
      <w:tr>
        <w:trPr>
          <w:tblHeader w:val="true"/>
        </w:trPr>
        <w:tc>
          <w:tcPr>
            <w:tcW w:type="dxa" w:w="1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Field</w:t>
            </w:r>
          </w:p>
        </w:tc>
        <w:tc>
          <w:tcPr>
            <w:tcW w:type="dxa" w:w="746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Behaviour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Audio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Required. Accept supported audio formats and preserve the source file unchanged.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God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Required controlled selection from active God Profiles; do not accept an unvalidated free-text production value.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Clip ID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Generated automatically; optional client reference may be imported in batch.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Everything else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Inherited from the active Series profile and derived automatically.</w:t>
            </w:r>
          </w:p>
        </w:tc>
      </w:tr>
    </w:tbl>
    <w:p>
      <w:pPr>
        <w:spacing w:after="0"/>
      </w:pPr>
    </w:p>
    <w:p>
      <w:pPr>
        <w:pStyle w:val="Heading1"/>
      </w:pPr>
      <w:r>
        <w:t>6. Functional requirements</w:t>
      </w:r>
    </w:p>
    <w:p>
      <w:pPr>
        <w:pStyle w:val="Heading2"/>
      </w:pPr>
      <w:r>
        <w:t>6.1 Series configuration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50"/>
        <w:gridCol w:w="7040"/>
        <w:gridCol w:w="1370"/>
      </w:tblGrid>
      <w:tr>
        <w:trPr>
          <w:tblHeader w:val="true"/>
        </w:trPr>
        <w:tc>
          <w:tcPr>
            <w:tcW w:type="dxa" w:w="9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ID</w:t>
            </w:r>
          </w:p>
        </w:tc>
        <w:tc>
          <w:tcPr>
            <w:tcW w:type="dxa" w:w="704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Requirement</w:t>
            </w:r>
          </w:p>
        </w:tc>
        <w:tc>
          <w:tcPr>
            <w:tcW w:type="dxa" w:w="137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Priority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SR-01</w:t>
            </w:r>
          </w:p>
        </w:tc>
        <w:tc>
          <w:tcPr>
            <w:tcW w:type="dxa" w:w="70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Create one Series containing the 70 clips and shared defaults.</w:t>
            </w:r>
          </w:p>
        </w:tc>
        <w:tc>
          <w:tcPr>
            <w:tcW w:type="dxa" w:w="13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Must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SR-02</w:t>
            </w:r>
          </w:p>
        </w:tc>
        <w:tc>
          <w:tcPr>
            <w:tcW w:type="dxa" w:w="70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Configure aspect ratio, resolution, frame rate, logo, subtitle style and end card.</w:t>
            </w:r>
          </w:p>
        </w:tc>
        <w:tc>
          <w:tcPr>
            <w:tcW w:type="dxa" w:w="13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Must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SR-03</w:t>
            </w:r>
          </w:p>
        </w:tc>
        <w:tc>
          <w:tcPr>
            <w:tcW w:type="dxa" w:w="70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Configure stage-level model profiles, fallbacks, concurrency and budgets.</w:t>
            </w:r>
          </w:p>
        </w:tc>
        <w:tc>
          <w:tcPr>
            <w:tcW w:type="dxa" w:w="13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Must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SR-04</w:t>
            </w:r>
          </w:p>
        </w:tc>
        <w:tc>
          <w:tcPr>
            <w:tcW w:type="dxa" w:w="70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Lock approved Series settings and version later changes.</w:t>
            </w:r>
          </w:p>
        </w:tc>
        <w:tc>
          <w:tcPr>
            <w:tcW w:type="dxa" w:w="13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Must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SR-05</w:t>
            </w:r>
          </w:p>
        </w:tc>
        <w:tc>
          <w:tcPr>
            <w:tcW w:type="dxa" w:w="70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Show the downstream impact before a locked Series setting is changed.</w:t>
            </w:r>
          </w:p>
        </w:tc>
        <w:tc>
          <w:tcPr>
            <w:tcW w:type="dxa" w:w="13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Should</w:t>
            </w:r>
          </w:p>
        </w:tc>
      </w:tr>
    </w:tbl>
    <w:p>
      <w:pPr>
        <w:spacing w:after="0"/>
      </w:pPr>
    </w:p>
    <w:p>
      <w:pPr>
        <w:pStyle w:val="Heading2"/>
      </w:pPr>
      <w:r>
        <w:t>6.2 Audio ingestion and quality checks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50"/>
        <w:gridCol w:w="5170"/>
        <w:gridCol w:w="3240"/>
      </w:tblGrid>
      <w:tr>
        <w:trPr>
          <w:tblHeader w:val="true"/>
        </w:trPr>
        <w:tc>
          <w:tcPr>
            <w:tcW w:type="dxa" w:w="9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ID</w:t>
            </w:r>
          </w:p>
        </w:tc>
        <w:tc>
          <w:tcPr>
            <w:tcW w:type="dxa" w:w="517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Requirement</w:t>
            </w:r>
          </w:p>
        </w:tc>
        <w:tc>
          <w:tcPr>
            <w:tcW w:type="dxa" w:w="324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Failure behaviour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AU-01</w:t>
            </w:r>
          </w:p>
        </w:tc>
        <w:tc>
          <w:tcPr>
            <w:tcW w:type="dxa" w:w="51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Validate format, codec, duration, channels, sample rate and decodability server-side.</w:t>
            </w:r>
          </w:p>
        </w:tc>
        <w:tc>
          <w:tcPr>
            <w:tcW w:type="dxa" w:w="32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Reject with a clear reason.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AU-02</w:t>
            </w:r>
          </w:p>
        </w:tc>
        <w:tc>
          <w:tcPr>
            <w:tcW w:type="dxa" w:w="51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Create an immutable SourceAudio record with checksum and rights declaration.</w:t>
            </w:r>
          </w:p>
        </w:tc>
        <w:tc>
          <w:tcPr>
            <w:tcW w:type="dxa" w:w="32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Do not start paid work without a durable source.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AU-03</w:t>
            </w:r>
          </w:p>
        </w:tc>
        <w:tc>
          <w:tcPr>
            <w:tcW w:type="dxa" w:w="51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Detect silence, clipping, excessive noise and duplicate content.</w:t>
            </w:r>
          </w:p>
        </w:tc>
        <w:tc>
          <w:tcPr>
            <w:tcW w:type="dxa" w:w="32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Flag for review; never overwrite the source.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AU-04</w:t>
            </w:r>
          </w:p>
        </w:tc>
        <w:tc>
          <w:tcPr>
            <w:tcW w:type="dxa" w:w="51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Create a normalized working copy only when Series policy enables it.</w:t>
            </w:r>
          </w:p>
        </w:tc>
        <w:tc>
          <w:tcPr>
            <w:tcW w:type="dxa" w:w="32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Retain and reference the original separately.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AU-05</w:t>
            </w:r>
          </w:p>
        </w:tc>
        <w:tc>
          <w:tcPr>
            <w:tcW w:type="dxa" w:w="51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Lock the accepted source as the master timeline for the clip.</w:t>
            </w:r>
          </w:p>
        </w:tc>
        <w:tc>
          <w:tcPr>
            <w:tcW w:type="dxa" w:w="32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Later stages may not replace it silently.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AU-06</w:t>
            </w:r>
          </w:p>
        </w:tc>
        <w:tc>
          <w:tcPr>
            <w:tcW w:type="dxa" w:w="51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Flag audio outside the configured duration range.</w:t>
            </w:r>
          </w:p>
        </w:tc>
        <w:tc>
          <w:tcPr>
            <w:tcW w:type="dxa" w:w="32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Require manual accept, reject or split decision.</w:t>
            </w:r>
          </w:p>
        </w:tc>
      </w:tr>
    </w:tbl>
    <w:p>
      <w:pPr>
        <w:spacing w:after="0"/>
      </w:pPr>
    </w:p>
    <w:p>
      <w:pPr>
        <w:pStyle w:val="Heading2"/>
      </w:pPr>
      <w:r>
        <w:t>6.3 Transcription and alignment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50"/>
        <w:gridCol w:w="5170"/>
        <w:gridCol w:w="3240"/>
      </w:tblGrid>
      <w:tr>
        <w:trPr>
          <w:tblHeader w:val="true"/>
        </w:trPr>
        <w:tc>
          <w:tcPr>
            <w:tcW w:type="dxa" w:w="9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ID</w:t>
            </w:r>
          </w:p>
        </w:tc>
        <w:tc>
          <w:tcPr>
            <w:tcW w:type="dxa" w:w="517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Requirement</w:t>
            </w:r>
          </w:p>
        </w:tc>
        <w:tc>
          <w:tcPr>
            <w:tcW w:type="dxa" w:w="324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Acceptance behaviour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TR-01</w:t>
            </w:r>
          </w:p>
        </w:tc>
        <w:tc>
          <w:tcPr>
            <w:tcW w:type="dxa" w:w="51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Detect language and speech regions before transcription.</w:t>
            </w:r>
          </w:p>
        </w:tc>
        <w:tc>
          <w:tcPr>
            <w:tcW w:type="dxa" w:w="32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Store detected language and confidence.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TR-02</w:t>
            </w:r>
          </w:p>
        </w:tc>
        <w:tc>
          <w:tcPr>
            <w:tcW w:type="dxa" w:w="51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Return full text plus word- or segment-level timestamps.</w:t>
            </w:r>
          </w:p>
        </w:tc>
        <w:tc>
          <w:tcPr>
            <w:tcW w:type="dxa" w:w="32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Every subtitle phrase maps to audio time.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TR-03</w:t>
            </w:r>
          </w:p>
        </w:tc>
        <w:tc>
          <w:tcPr>
            <w:tcW w:type="dxa" w:w="51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Apply God Profile vocabulary and up to the provider-supported key-term limit.</w:t>
            </w:r>
          </w:p>
        </w:tc>
        <w:tc>
          <w:tcPr>
            <w:tcW w:type="dxa" w:w="32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Religious terms are retained with confidence.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TR-04</w:t>
            </w:r>
          </w:p>
        </w:tc>
        <w:tc>
          <w:tcPr>
            <w:tcW w:type="dxa" w:w="51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Optionally isolate vocals when background music materially harms transcription.</w:t>
            </w:r>
          </w:p>
        </w:tc>
        <w:tc>
          <w:tcPr>
            <w:tcW w:type="dxa" w:w="32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Use isolated audio only for analysis, never final delivery.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TR-05</w:t>
            </w:r>
          </w:p>
        </w:tc>
        <w:tc>
          <w:tcPr>
            <w:tcW w:type="dxa" w:w="51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Compare a fallback transcription when confidence is low or the content is mantra/song.</w:t>
            </w:r>
          </w:p>
        </w:tc>
        <w:tc>
          <w:tcPr>
            <w:tcW w:type="dxa" w:w="32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Disagreement creates an exception.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TR-06</w:t>
            </w:r>
          </w:p>
        </w:tc>
        <w:tc>
          <w:tcPr>
            <w:tcW w:type="dxa" w:w="51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Require human approval for Sanskrit mantra/shloka and low-confidence lyrics.</w:t>
            </w:r>
          </w:p>
        </w:tc>
        <w:tc>
          <w:tcPr>
            <w:tcW w:type="dxa" w:w="32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Paid visual generation remains blocked.</w:t>
            </w:r>
          </w:p>
        </w:tc>
      </w:tr>
      <w:tr>
        <w:trPr>
          <w:cantSplit/>
        </w:trPr>
        <w:tc>
          <w:tcPr>
            <w:tcW w:type="dxa" w:w="9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TR-07</w:t>
            </w:r>
          </w:p>
        </w:tc>
        <w:tc>
          <w:tcPr>
            <w:tcW w:type="dxa" w:w="51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Preserve raw and corrected transcript versions with editor identity.</w:t>
            </w:r>
          </w:p>
        </w:tc>
        <w:tc>
          <w:tcPr>
            <w:tcW w:type="dxa" w:w="32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Approved text is immutable; corrections create a new version.</w:t>
            </w:r>
          </w:p>
        </w:tc>
      </w:tr>
    </w:tbl>
    <w:p>
      <w:pPr>
        <w:spacing w:after="0"/>
      </w:pPr>
    </w:p>
    <w:p>
      <w:pPr>
        <w:pStyle w:val="Heading2"/>
      </w:pPr>
      <w:r>
        <w:t>6.4 Audio analysis and routing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50"/>
        <w:gridCol w:w="8310"/>
      </w:tblGrid>
      <w:tr>
        <w:trPr>
          <w:tblHeader w:val="true"/>
        </w:trPr>
        <w:tc>
          <w:tcPr>
            <w:tcW w:type="dxa" w:w="10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ID</w:t>
            </w:r>
          </w:p>
        </w:tc>
        <w:tc>
          <w:tcPr>
            <w:tcW w:type="dxa" w:w="831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AN-01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Classify audio as narration, mantra/shloka, bhajan/song, prayer/quote, dialogue or mixed.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AN-02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Extract primary meaning, emotional arc, secondary characters, locations and events.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AN-03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Create time-coded semantic beats using transcript, silence and musical/energy changes.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AN-04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Map every proposed visual beat to a spoken, lyrical, musical or emotional interval.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AN-05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Compare supplied god with transcript; block an unexplained mismatch.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AN-06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Do not fabricate a literal narrative for mantra, prayer or non-narrative music.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AN-07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Return all results through a versioned structured-output schema.</w:t>
            </w:r>
          </w:p>
        </w:tc>
      </w:tr>
    </w:tbl>
    <w:p>
      <w:pPr>
        <w:spacing w:after="0"/>
      </w:pPr>
    </w:p>
    <w:p>
      <w:pPr>
        <w:pStyle w:val="Heading2"/>
      </w:pPr>
      <w:r>
        <w:t>6.5 Production-mode routing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5160"/>
        <w:gridCol w:w="1600"/>
      </w:tblGrid>
      <w:tr>
        <w:trPr>
          <w:tblHeader w:val="true"/>
        </w:trPr>
        <w:tc>
          <w:tcPr>
            <w:tcW w:type="dxa" w:w="26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Detected content</w:t>
            </w:r>
          </w:p>
        </w:tc>
        <w:tc>
          <w:tcPr>
            <w:tcW w:type="dxa" w:w="516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Required visual treatment</w:t>
            </w:r>
          </w:p>
        </w:tc>
        <w:tc>
          <w:tcPr>
            <w:tcW w:type="dxa" w:w="16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Typical shot count</w:t>
            </w:r>
          </w:p>
        </w:tc>
      </w:tr>
      <w:tr>
        <w:trPr>
          <w:cantSplit/>
        </w:trPr>
        <w:tc>
          <w:tcPr>
            <w:tcW w:type="dxa" w:w="2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Mythological narration</w:t>
            </w:r>
          </w:p>
        </w:tc>
        <w:tc>
          <w:tcPr>
            <w:tcW w:type="dxa" w:w="5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Sequential scenes aligned to story events</w:t>
            </w:r>
          </w:p>
        </w:tc>
        <w:tc>
          <w:tcPr>
            <w:tcW w:type="dxa" w:w="1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5-8</w:t>
            </w:r>
          </w:p>
        </w:tc>
      </w:tr>
      <w:tr>
        <w:trPr>
          <w:cantSplit/>
        </w:trPr>
        <w:tc>
          <w:tcPr>
            <w:tcW w:type="dxa" w:w="2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Mantra or shloka</w:t>
            </w:r>
          </w:p>
        </w:tc>
        <w:tc>
          <w:tcPr>
            <w:tcW w:type="dxa" w:w="5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Hero deity, temple, symbols and restrained meditative movement</w:t>
            </w:r>
          </w:p>
        </w:tc>
        <w:tc>
          <w:tcPr>
            <w:tcW w:type="dxa" w:w="1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3-5</w:t>
            </w:r>
          </w:p>
        </w:tc>
      </w:tr>
      <w:tr>
        <w:trPr>
          <w:cantSplit/>
        </w:trPr>
        <w:tc>
          <w:tcPr>
            <w:tcW w:type="dxa" w:w="2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Bhajan or devotional song</w:t>
            </w:r>
          </w:p>
        </w:tc>
        <w:tc>
          <w:tcPr>
            <w:tcW w:type="dxa" w:w="5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Verse/chorus visual rhythm with recurring devotional motifs</w:t>
            </w:r>
          </w:p>
        </w:tc>
        <w:tc>
          <w:tcPr>
            <w:tcW w:type="dxa" w:w="1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4-7</w:t>
            </w:r>
          </w:p>
        </w:tc>
      </w:tr>
      <w:tr>
        <w:trPr>
          <w:cantSplit/>
        </w:trPr>
        <w:tc>
          <w:tcPr>
            <w:tcW w:type="dxa" w:w="2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Short prayer or quote</w:t>
            </w:r>
          </w:p>
        </w:tc>
        <w:tc>
          <w:tcPr>
            <w:tcW w:type="dxa" w:w="5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One hero composition plus supporting symbolic shots</w:t>
            </w:r>
          </w:p>
        </w:tc>
        <w:tc>
          <w:tcPr>
            <w:tcW w:type="dxa" w:w="1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2-4</w:t>
            </w:r>
          </w:p>
        </w:tc>
      </w:tr>
      <w:tr>
        <w:trPr>
          <w:cantSplit/>
        </w:trPr>
        <w:tc>
          <w:tcPr>
            <w:tcW w:type="dxa" w:w="2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Dialogue</w:t>
            </w:r>
          </w:p>
        </w:tc>
        <w:tc>
          <w:tcPr>
            <w:tcW w:type="dxa" w:w="5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Speaker-aware scenes; activate Dialogue Room only if genuinely required</w:t>
            </w:r>
          </w:p>
        </w:tc>
        <w:tc>
          <w:tcPr>
            <w:tcW w:type="dxa" w:w="1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Scene-dependent</w:t>
            </w:r>
          </w:p>
        </w:tc>
      </w:tr>
    </w:tbl>
    <w:p>
      <w:pPr>
        <w:spacing w:after="0"/>
      </w:pPr>
    </w:p>
    <w:p>
      <w:pPr>
        <w:pStyle w:val="Heading2"/>
      </w:pPr>
      <w:r>
        <w:t>6.6 God Profile Registry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50"/>
        <w:gridCol w:w="8310"/>
      </w:tblGrid>
      <w:tr>
        <w:trPr>
          <w:tblHeader w:val="true"/>
        </w:trPr>
        <w:tc>
          <w:tcPr>
            <w:tcW w:type="dxa" w:w="10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ID</w:t>
            </w:r>
          </w:p>
        </w:tc>
        <w:tc>
          <w:tcPr>
            <w:tcW w:type="dxa" w:w="831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GP-01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Provide a controlled registry of active gods and approved aliases.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GP-02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Store canonical appearance, clothing, iconography, weapons, vehicles, poses and companions.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GP-03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Store prohibited combinations and religious/cultural restrictions.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GP-04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Store approved front, three-quarter, full-body, action and blessing references.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GP-05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Store transcription vocabulary, prompt fragments, negative rules and reviewer notes.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GP-06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Store compatible image/video models and optional tested LoRA metadata.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GP-07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Require profile approval before a god becomes selectable for production.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GP-08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Version profile changes; existing approved clips retain the exact profile version used.</w:t>
            </w:r>
          </w:p>
        </w:tc>
      </w:tr>
    </w:tbl>
    <w:p>
      <w:pPr>
        <w:spacing w:after="0"/>
      </w:pPr>
    </w:p>
    <w:p>
      <w:pPr>
        <w:pStyle w:val="Heading2"/>
      </w:pPr>
      <w:r>
        <w:t>6.7 LoRA policy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Use approved reference images before training or attaching a LoRA.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Do not train a LoRA per clip.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Consider a LoRA when the same god recurs extensively and reference-only identity failure remains material.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Record compatible base model, trigger phrase, strength range, licence, training dataset and known conflicts.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Disable a LoRA-model pairing when it repeatedly reduces approval rate.</w:t>
      </w:r>
    </w:p>
    <w:p>
      <w:pPr>
        <w:pStyle w:val="Heading2"/>
      </w:pPr>
      <w:r>
        <w:t>6.8 Time-coded visual planning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50"/>
        <w:gridCol w:w="8310"/>
      </w:tblGrid>
      <w:tr>
        <w:trPr>
          <w:tblHeader w:val="true"/>
        </w:trPr>
        <w:tc>
          <w:tcPr>
            <w:tcW w:type="dxa" w:w="10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ID</w:t>
            </w:r>
          </w:p>
        </w:tc>
        <w:tc>
          <w:tcPr>
            <w:tcW w:type="dxa" w:w="831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VP-01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Create ordered shots whose total duration equals the master audio duration within render tolerance.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VP-02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Avoid cuts inside words, phrases or essential musical resolutions.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VP-03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Store start/end time, audio meaning, visual purpose, subject, setting, action and camera for every shot.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VP-04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Store start state, intended end state, references, generation mode, model profile and QA rules.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VP-05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Reserve suitable safe area for subtitles and top-left branding.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VP-06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Choose deterministic pan/zoom/parallax when generative motion adds insufficient value.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VP-07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Limit high-risk action shots and identify an economical fallback treatment.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VP-08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Run feasibility, duration, continuity and iconography preflight before paid generation.</w:t>
            </w:r>
          </w:p>
        </w:tc>
      </w:tr>
    </w:tbl>
    <w:p>
      <w:pPr>
        <w:spacing w:after="0"/>
      </w:pPr>
    </w:p>
    <w:p>
      <w:pPr>
        <w:pStyle w:val="Heading2"/>
      </w:pPr>
      <w:r>
        <w:t>6.9 Keyframe generation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50"/>
        <w:gridCol w:w="8310"/>
      </w:tblGrid>
      <w:tr>
        <w:trPr>
          <w:tblHeader w:val="true"/>
        </w:trPr>
        <w:tc>
          <w:tcPr>
            <w:tcW w:type="dxa" w:w="10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ID</w:t>
            </w:r>
          </w:p>
        </w:tc>
        <w:tc>
          <w:tcPr>
            <w:tcW w:type="dxa" w:w="831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KF-01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Generate two initial candidates per shot unless policy chooses one for a low-risk shot.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KF-02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Use the exact God Profile version and approved references selected by the shot plan.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KF-03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Reject incorrect identity, iconography, anatomy, modern objects and embedded text before video generation.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KF-04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Automatically select a candidate only when score and confidence exceed configured thresholds.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KF-05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Keep all candidates and their prompts, parameters, costs and review outcomes.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KF-06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Allow a human to approve, reject, edit prompt, change model or select an alternate.</w:t>
            </w:r>
          </w:p>
        </w:tc>
      </w:tr>
    </w:tbl>
    <w:p>
      <w:pPr>
        <w:spacing w:after="0"/>
      </w:pPr>
    </w:p>
    <w:p>
      <w:pPr>
        <w:pStyle w:val="Heading2"/>
      </w:pPr>
      <w:r>
        <w:t>6.10 Video generation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50"/>
        <w:gridCol w:w="8310"/>
      </w:tblGrid>
      <w:tr>
        <w:trPr>
          <w:tblHeader w:val="true"/>
        </w:trPr>
        <w:tc>
          <w:tcPr>
            <w:tcW w:type="dxa" w:w="10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ID</w:t>
            </w:r>
          </w:p>
        </w:tc>
        <w:tc>
          <w:tcPr>
            <w:tcW w:type="dxa" w:w="831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VG-01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Animate only an approved keyframe or an explicitly approved reference set.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VG-02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Use capability-based FAL operations rather than exposing provider payloads in the core schema.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VG-03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Disable generated audio when supported; otherwise discard it during assembly.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VG-04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Support start/end images or multiple references when the selected model provides them.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VG-05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Use duration and motion instructions from the shot plan and record the exact returned duration.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VG-06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Use premium motion only for shots whose action or creative importance justifies it.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VG-07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Upscale only accepted assets or the accepted final output, not rejected candidates.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VG-08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Store provider request ID, model, parameters, seed, cost, result and parent keyframe.</w:t>
            </w:r>
          </w:p>
        </w:tc>
      </w:tr>
    </w:tbl>
    <w:p>
      <w:pPr>
        <w:spacing w:after="0"/>
      </w:pPr>
    </w:p>
    <w:p>
      <w:pPr>
        <w:pStyle w:val="Heading2"/>
      </w:pPr>
      <w:r>
        <w:t>6.11 Creative QA and targeted repair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3880"/>
        <w:gridCol w:w="3780"/>
      </w:tblGrid>
      <w:tr>
        <w:trPr>
          <w:tblHeader w:val="true"/>
        </w:trPr>
        <w:tc>
          <w:tcPr>
            <w:tcW w:type="dxa" w:w="1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Failure class</w:t>
            </w:r>
          </w:p>
        </w:tc>
        <w:tc>
          <w:tcPr>
            <w:tcW w:type="dxa" w:w="388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Checks</w:t>
            </w:r>
          </w:p>
        </w:tc>
        <w:tc>
          <w:tcPr>
            <w:tcW w:type="dxa" w:w="378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Repair action</w:t>
            </w:r>
          </w:p>
        </w:tc>
      </w:tr>
      <w:tr>
        <w:trPr>
          <w:cantSplit/>
        </w:trPr>
        <w:tc>
          <w:tcPr>
            <w:tcW w:type="dxa" w:w="1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Identity</w:t>
            </w:r>
          </w:p>
        </w:tc>
        <w:tc>
          <w:tcPr>
            <w:tcW w:type="dxa" w:w="38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Correct god, face, colours and body form</w:t>
            </w:r>
          </w:p>
        </w:tc>
        <w:tc>
          <w:tcPr>
            <w:tcW w:type="dxa" w:w="37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Strengthen/change reference; regenerate keyframe</w:t>
            </w:r>
          </w:p>
        </w:tc>
      </w:tr>
      <w:tr>
        <w:trPr>
          <w:cantSplit/>
        </w:trPr>
        <w:tc>
          <w:tcPr>
            <w:tcW w:type="dxa" w:w="1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Iconography</w:t>
            </w:r>
          </w:p>
        </w:tc>
        <w:tc>
          <w:tcPr>
            <w:tcW w:type="dxa" w:w="38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Weapons, clothing, vehicles, poses and companions</w:t>
            </w:r>
          </w:p>
        </w:tc>
        <w:tc>
          <w:tcPr>
            <w:tcW w:type="dxa" w:w="37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Correct plan/prompt/profile reference</w:t>
            </w:r>
          </w:p>
        </w:tc>
      </w:tr>
      <w:tr>
        <w:trPr>
          <w:cantSplit/>
        </w:trPr>
        <w:tc>
          <w:tcPr>
            <w:tcW w:type="dxa" w:w="1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Anatomy</w:t>
            </w:r>
          </w:p>
        </w:tc>
        <w:tc>
          <w:tcPr>
            <w:tcW w:type="dxa" w:w="38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Limbs, hands, face, tail and body integrity</w:t>
            </w:r>
          </w:p>
        </w:tc>
        <w:tc>
          <w:tcPr>
            <w:tcW w:type="dxa" w:w="37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Regenerate or edit keyframe</w:t>
            </w:r>
          </w:p>
        </w:tc>
      </w:tr>
      <w:tr>
        <w:trPr>
          <w:cantSplit/>
        </w:trPr>
        <w:tc>
          <w:tcPr>
            <w:tcW w:type="dxa" w:w="1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Semantic match</w:t>
            </w:r>
          </w:p>
        </w:tc>
        <w:tc>
          <w:tcPr>
            <w:tcW w:type="dxa" w:w="38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Visual represents the current audio beat</w:t>
            </w:r>
          </w:p>
        </w:tc>
        <w:tc>
          <w:tcPr>
            <w:tcW w:type="dxa" w:w="37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Return shot to Visual Director</w:t>
            </w:r>
          </w:p>
        </w:tc>
      </w:tr>
      <w:tr>
        <w:trPr>
          <w:cantSplit/>
        </w:trPr>
        <w:tc>
          <w:tcPr>
            <w:tcW w:type="dxa" w:w="1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Motion</w:t>
            </w:r>
          </w:p>
        </w:tc>
        <w:tc>
          <w:tcPr>
            <w:tcW w:type="dxa" w:w="38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Natural action, no drift, morphing or frozen failure</w:t>
            </w:r>
          </w:p>
        </w:tc>
        <w:tc>
          <w:tcPr>
            <w:tcW w:type="dxa" w:w="37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Reduce motion, shorten shot or switch model</w:t>
            </w:r>
          </w:p>
        </w:tc>
      </w:tr>
      <w:tr>
        <w:trPr>
          <w:cantSplit/>
        </w:trPr>
        <w:tc>
          <w:tcPr>
            <w:tcW w:type="dxa" w:w="1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Continuity</w:t>
            </w:r>
          </w:p>
        </w:tc>
        <w:tc>
          <w:tcPr>
            <w:tcW w:type="dxa" w:w="38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Consistent identity, setting and states across adjacent shots</w:t>
            </w:r>
          </w:p>
        </w:tc>
        <w:tc>
          <w:tcPr>
            <w:tcW w:type="dxa" w:w="37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Reuse references/start-end frames</w:t>
            </w:r>
          </w:p>
        </w:tc>
      </w:tr>
      <w:tr>
        <w:trPr>
          <w:cantSplit/>
        </w:trPr>
        <w:tc>
          <w:tcPr>
            <w:tcW w:type="dxa" w:w="1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Timing</w:t>
            </w:r>
          </w:p>
        </w:tc>
        <w:tc>
          <w:tcPr>
            <w:tcW w:type="dxa" w:w="38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Generated duration fits assigned interval</w:t>
            </w:r>
          </w:p>
        </w:tc>
        <w:tc>
          <w:tcPr>
            <w:tcW w:type="dxa" w:w="37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Trim/retime or regenerate only that shot</w:t>
            </w:r>
          </w:p>
        </w:tc>
      </w:tr>
      <w:tr>
        <w:trPr>
          <w:cantSplit/>
        </w:trPr>
        <w:tc>
          <w:tcPr>
            <w:tcW w:type="dxa" w:w="1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Text</w:t>
            </w:r>
          </w:p>
        </w:tc>
        <w:tc>
          <w:tcPr>
            <w:tcW w:type="dxa" w:w="38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No AI-generated gibberish or unwanted lettering</w:t>
            </w:r>
          </w:p>
        </w:tc>
        <w:tc>
          <w:tcPr>
            <w:tcW w:type="dxa" w:w="378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Regenerate visual; captions remain deterministic</w:t>
            </w:r>
          </w:p>
        </w:tc>
      </w:tr>
    </w:tbl>
    <w:p>
      <w:pPr>
        <w:spacing w:after="0"/>
      </w:pPr>
    </w:p>
    <w:p>
      <w:pPr>
        <w:pStyle w:val="Heading2"/>
      </w:pPr>
      <w:r>
        <w:t>6.12 Subtitle generation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Generate subtitle phrases only from the approved transcript and timestamps.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Keep subtitle text editable and versioned independently from generated visuals.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Support plain captions, word highlighting and optional Sanskrit-plus-Hindi treatment when approved.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Limit lines and phrase length according to the active visual-safe-area profile.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Do not split deity names or compound religious terms incorrectly.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Run spelling, timing, overlap, contrast and safe-area checks after rendering.</w:t>
      </w:r>
    </w:p>
    <w:p>
      <w:pPr>
        <w:pStyle w:val="Heading2"/>
      </w:pPr>
      <w:r>
        <w:t>6.13 Assembly and delivery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50"/>
        <w:gridCol w:w="8310"/>
      </w:tblGrid>
      <w:tr>
        <w:trPr>
          <w:tblHeader w:val="true"/>
        </w:trPr>
        <w:tc>
          <w:tcPr>
            <w:tcW w:type="dxa" w:w="10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ID</w:t>
            </w:r>
          </w:p>
        </w:tc>
        <w:tc>
          <w:tcPr>
            <w:tcW w:type="dxa" w:w="831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AS-01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Compose approved clips against the locked original audio timeline.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AS-02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Add subtitles, logo, transitions, approved overlays and end card deterministically.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AS-03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Reserve end-card time in planning or overlay the CTA without arbitrarily extending audio.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AS-04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Validate duration, dimensions, frame rate, corruption, black/frozen frames and missing shots.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AS-05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Validate audio presence, start/end alignment, clipping policy and absence of generated audio.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AS-06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Block delivery when mandatory transcript, religious, asset or technical approvals are missing.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AS-07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Export MP4, subtitle file, production JSON, asset manifest and cost summary.</w:t>
            </w:r>
          </w:p>
        </w:tc>
      </w:tr>
      <w:tr>
        <w:trPr>
          <w:cantSplit/>
        </w:trPr>
        <w:tc>
          <w:tcPr>
            <w:tcW w:type="dxa" w:w="1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AS-08</w:t>
            </w:r>
          </w:p>
        </w:tc>
        <w:tc>
          <w:tcPr>
            <w:tcW w:type="dxa" w:w="83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Retain final version, source mapping and review history after delivery.</w:t>
            </w:r>
          </w:p>
        </w:tc>
      </w:tr>
    </w:tbl>
    <w:p>
      <w:pPr>
        <w:spacing w:after="0"/>
      </w:pPr>
    </w:p>
    <w:p>
      <w:pPr>
        <w:pStyle w:val="Heading1"/>
      </w:pPr>
      <w:r>
        <w:t>7. Three logical AI roles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4450"/>
        <w:gridCol w:w="3010"/>
      </w:tblGrid>
      <w:tr>
        <w:trPr>
          <w:tblHeader w:val="true"/>
        </w:trPr>
        <w:tc>
          <w:tcPr>
            <w:tcW w:type="dxa" w:w="1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Role</w:t>
            </w:r>
          </w:p>
        </w:tc>
        <w:tc>
          <w:tcPr>
            <w:tcW w:type="dxa" w:w="44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Responsibility</w:t>
            </w:r>
          </w:p>
        </w:tc>
        <w:tc>
          <w:tcPr>
            <w:tcW w:type="dxa" w:w="301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Does not do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Audio Analyst</w:t>
            </w:r>
          </w:p>
        </w:tc>
        <w:tc>
          <w:tcPr>
            <w:tcW w:type="dxa" w:w="4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Transcript interpretation, type, meaning, entities, emotion and timed beats</w:t>
            </w:r>
          </w:p>
        </w:tc>
        <w:tc>
          <w:tcPr>
            <w:tcW w:type="dxa" w:w="3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Does not rewrite the supplied audio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Visual Director</w:t>
            </w:r>
          </w:p>
        </w:tc>
        <w:tc>
          <w:tcPr>
            <w:tcW w:type="dxa" w:w="4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Shot plan, continuity, prompts, references, model profile and preflight</w:t>
            </w:r>
          </w:p>
        </w:tc>
        <w:tc>
          <w:tcPr>
            <w:tcW w:type="dxa" w:w="3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Does not approve its own output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Critic / Repair Controller</w:t>
            </w:r>
          </w:p>
        </w:tc>
        <w:tc>
          <w:tcPr>
            <w:tcW w:type="dxa" w:w="4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Independent scoring, failure classification, minimal repair and escalation</w:t>
            </w:r>
          </w:p>
        </w:tc>
        <w:tc>
          <w:tcPr>
            <w:tcW w:type="dxa" w:w="3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Does not regenerate the full video for a local defect</w:t>
            </w:r>
          </w:p>
        </w:tc>
      </w:tr>
    </w:tbl>
    <w:p>
      <w:pPr>
        <w:spacing w:after="0"/>
      </w:pPr>
    </w:p>
    <w:p>
      <w:r>
        <w:t>The roles are schemas, prompts and permissions inside the production core, not separate services. A different model should preferably perform criticism from the model used for directing.</w:t>
      </w:r>
    </w:p>
    <w:p>
      <w:pPr>
        <w:pStyle w:val="Heading1"/>
      </w:pPr>
      <w:r>
        <w:t>8. Batch behaviour for 70 clips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50"/>
        <w:gridCol w:w="7010"/>
      </w:tblGrid>
      <w:tr>
        <w:trPr>
          <w:tblHeader w:val="true"/>
        </w:trPr>
        <w:tc>
          <w:tcPr>
            <w:tcW w:type="dxa" w:w="23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Capability</w:t>
            </w:r>
          </w:p>
        </w:tc>
        <w:tc>
          <w:tcPr>
            <w:tcW w:type="dxa" w:w="701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Bulk upload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Upload multiple files and map god names through a simple grid or import manifest.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Parallel early stages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Run audio QA, transcription and analysis concurrently across clips within limits.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Approval gates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Do not begin video generation until required transcript/profile/plan gates pass.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Concurrency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Configure independent limits for transcription, LLM, image, video, upscale and render jobs.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Exception-first review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Show only uncertain or failed items by default; allow full review during pilot.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Cost control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Estimate before each paid stage and stop new work at Series/clip/stage ceilings.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Resume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Restart from the last durable checkpoint after application, worker or provider interruption.</w:t>
            </w:r>
          </w:p>
        </w:tc>
      </w:tr>
      <w:tr>
        <w:trPr>
          <w:cantSplit/>
        </w:trPr>
        <w:tc>
          <w:tcPr>
            <w:tcW w:type="dxa" w:w="2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Batch export</w:t>
            </w:r>
          </w:p>
        </w:tc>
        <w:tc>
          <w:tcPr>
            <w:tcW w:type="dxa" w:w="70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Download approved clips, subtitles and status/cost report without exporting failed clips.</w:t>
            </w:r>
          </w:p>
        </w:tc>
      </w:tr>
    </w:tbl>
    <w:p>
      <w:pPr>
        <w:spacing w:after="0"/>
      </w:pPr>
    </w:p>
    <w:p>
      <w:pPr>
        <w:pStyle w:val="Heading2"/>
      </w:pPr>
      <w:r>
        <w:t>8.1 Production states</w:t>
      </w:r>
    </w:p>
    <w:p>
      <w:r>
        <w:t>Uploaded -&gt; Audio QA -&gt; Transcribing -&gt; Transcript Review -&gt; Analysing -&gt; Shot Planning -&gt; Keyframes -&gt; Video Generation -&gt; Asset Review -&gt; Assembly -&gt; Final QA -&gt; Approved. Failed and Cancelled are terminal unless a new version is created.</w:t>
      </w:r>
    </w:p>
    <w:p>
      <w:pPr>
        <w:pStyle w:val="Heading1"/>
      </w:pPr>
      <w:r>
        <w:t>9. Architecture</w:t>
      </w:r>
    </w:p>
    <w:p>
      <w:r>
        <w:drawing>
          <wp:inline xmlns:a="http://schemas.openxmlformats.org/drawingml/2006/main" xmlns:pic="http://schemas.openxmlformats.org/drawingml/2006/picture">
            <wp:extent cx="5897880" cy="3212238"/>
            <wp:docPr id="2" name="Picture 2" title="Audio batch production architecture" descr="Content Workspace connects to a NestJS Production Core. PostgreSQL, object storage, BullMQ and a media worker hold durable state and execute jobs. OpenRouter performs analysis, directing and criticism; FAL AI performs transcription and media generatio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q2_batch_architectur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212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Figure 2. Owned production core with replaceable intelligence and media providers.</w:t>
      </w:r>
    </w:p>
    <w:p>
      <w:pPr>
        <w:pStyle w:val="Heading2"/>
      </w:pPr>
      <w:r>
        <w:t>9.1 Component responsibilities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450"/>
        <w:gridCol w:w="6910"/>
      </w:tblGrid>
      <w:tr>
        <w:trPr>
          <w:tblHeader w:val="true"/>
        </w:trPr>
        <w:tc>
          <w:tcPr>
            <w:tcW w:type="dxa" w:w="24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Component</w:t>
            </w:r>
          </w:p>
        </w:tc>
        <w:tc>
          <w:tcPr>
            <w:tcW w:type="dxa" w:w="691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Responsibility</w:t>
            </w:r>
          </w:p>
        </w:tc>
      </w:tr>
      <w:tr>
        <w:trPr>
          <w:cantSplit/>
        </w:trPr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React Content Workspace</w:t>
            </w:r>
          </w:p>
        </w:tc>
        <w:tc>
          <w:tcPr>
            <w:tcW w:type="dxa" w:w="69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Series setup, batch grid, transcript/shot editing, exception review and delivery.</w:t>
            </w:r>
          </w:p>
        </w:tc>
      </w:tr>
      <w:tr>
        <w:trPr>
          <w:cantSplit/>
        </w:trPr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NestJS Production Core</w:t>
            </w:r>
          </w:p>
        </w:tc>
        <w:tc>
          <w:tcPr>
            <w:tcW w:type="dxa" w:w="69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Schemas, state transitions, locks, permissions, cost policy, adapters and audit.</w:t>
            </w:r>
          </w:p>
        </w:tc>
      </w:tr>
      <w:tr>
        <w:trPr>
          <w:cantSplit/>
        </w:trPr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PostgreSQL</w:t>
            </w:r>
          </w:p>
        </w:tc>
        <w:tc>
          <w:tcPr>
            <w:tcW w:type="dxa" w:w="69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Series, clips, profiles, transcripts, beats, shots, jobs, reviews, costs and approvals.</w:t>
            </w:r>
          </w:p>
        </w:tc>
      </w:tr>
      <w:tr>
        <w:trPr>
          <w:cantSplit/>
        </w:trPr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Object storage</w:t>
            </w:r>
          </w:p>
        </w:tc>
        <w:tc>
          <w:tcPr>
            <w:tcW w:type="dxa" w:w="69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Original audio, working copies, references, keyframes, generated clips and exports.</w:t>
            </w:r>
          </w:p>
        </w:tc>
      </w:tr>
      <w:tr>
        <w:trPr>
          <w:cantSplit/>
        </w:trPr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Redis/BullMQ</w:t>
            </w:r>
          </w:p>
        </w:tc>
        <w:tc>
          <w:tcPr>
            <w:tcW w:type="dxa" w:w="69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Asynchronous jobs, queues, retries, concurrency, delayed polling and resume.</w:t>
            </w:r>
          </w:p>
        </w:tc>
      </w:tr>
      <w:tr>
        <w:trPr>
          <w:cantSplit/>
        </w:trPr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Media Worker</w:t>
            </w:r>
          </w:p>
        </w:tc>
        <w:tc>
          <w:tcPr>
            <w:tcW w:type="dxa" w:w="69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Audio inspection, optional separation, FFmpeg assembly, subtitles and technical QA.</w:t>
            </w:r>
          </w:p>
        </w:tc>
      </w:tr>
      <w:tr>
        <w:trPr>
          <w:cantSplit/>
        </w:trPr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OpenRouter adapter</w:t>
            </w:r>
          </w:p>
        </w:tc>
        <w:tc>
          <w:tcPr>
            <w:tcW w:type="dxa" w:w="69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Structured Audio Analyst, Visual Director and Critic requests with fallbacks.</w:t>
            </w:r>
          </w:p>
        </w:tc>
      </w:tr>
      <w:tr>
        <w:trPr>
          <w:cantSplit/>
        </w:trPr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FAL adapter</w:t>
            </w:r>
          </w:p>
        </w:tc>
        <w:tc>
          <w:tcPr>
            <w:tcW w:type="dxa" w:w="691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Speech-to-text, image/video generation, status/webhooks, result normalization and upscale.</w:t>
            </w:r>
          </w:p>
        </w:tc>
      </w:tr>
    </w:tbl>
    <w:p>
      <w:pPr>
        <w:spacing w:after="0"/>
      </w:pPr>
    </w:p>
    <w:p>
      <w:pPr>
        <w:pStyle w:val="Heading2"/>
      </w:pPr>
      <w:r>
        <w:t>9.2 Provider-neutral operations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6560"/>
      </w:tblGrid>
      <w:tr>
        <w:trPr>
          <w:tblHeader w:val="true"/>
        </w:trPr>
        <w:tc>
          <w:tcPr>
            <w:tcW w:type="dxa" w:w="28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Operation</w:t>
            </w:r>
          </w:p>
        </w:tc>
        <w:tc>
          <w:tcPr>
            <w:tcW w:type="dxa" w:w="656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Purpose</w:t>
            </w:r>
          </w:p>
        </w:tc>
      </w:tr>
      <w:tr>
        <w:trPr>
          <w:cantSplit/>
        </w:trPr>
        <w:tc>
          <w:tcPr>
            <w:tcW w:type="dxa" w:w="2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transcribeAudio</w:t>
            </w:r>
          </w:p>
        </w:tc>
        <w:tc>
          <w:tcPr>
            <w:tcW w:type="dxa" w:w="65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Return transcript, word/segment timestamps, language and confidence.</w:t>
            </w:r>
          </w:p>
        </w:tc>
      </w:tr>
      <w:tr>
        <w:trPr>
          <w:cantSplit/>
        </w:trPr>
        <w:tc>
          <w:tcPr>
            <w:tcW w:type="dxa" w:w="2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analyseAudioContent</w:t>
            </w:r>
          </w:p>
        </w:tc>
        <w:tc>
          <w:tcPr>
            <w:tcW w:type="dxa" w:w="65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Return typed clip classification, entities, beats, meaning and risks.</w:t>
            </w:r>
          </w:p>
        </w:tc>
      </w:tr>
      <w:tr>
        <w:trPr>
          <w:cantSplit/>
        </w:trPr>
        <w:tc>
          <w:tcPr>
            <w:tcW w:type="dxa" w:w="2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planShots</w:t>
            </w:r>
          </w:p>
        </w:tc>
        <w:tc>
          <w:tcPr>
            <w:tcW w:type="dxa" w:w="65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Return a schema-valid time-coded production plan.</w:t>
            </w:r>
          </w:p>
        </w:tc>
      </w:tr>
      <w:tr>
        <w:trPr>
          <w:cantSplit/>
        </w:trPr>
        <w:tc>
          <w:tcPr>
            <w:tcW w:type="dxa" w:w="2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generateImage / editImage</w:t>
            </w:r>
          </w:p>
        </w:tc>
        <w:tc>
          <w:tcPr>
            <w:tcW w:type="dxa" w:w="65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Create or correct keyframes through configured FAL endpoints.</w:t>
            </w:r>
          </w:p>
        </w:tc>
      </w:tr>
      <w:tr>
        <w:trPr>
          <w:cantSplit/>
        </w:trPr>
        <w:tc>
          <w:tcPr>
            <w:tcW w:type="dxa" w:w="2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generateVideo / transformVideo</w:t>
            </w:r>
          </w:p>
        </w:tc>
        <w:tc>
          <w:tcPr>
            <w:tcW w:type="dxa" w:w="65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Animate an approved keyframe or reference set.</w:t>
            </w:r>
          </w:p>
        </w:tc>
      </w:tr>
      <w:tr>
        <w:trPr>
          <w:cantSplit/>
        </w:trPr>
        <w:tc>
          <w:tcPr>
            <w:tcW w:type="dxa" w:w="2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evaluateAsset</w:t>
            </w:r>
          </w:p>
        </w:tc>
        <w:tc>
          <w:tcPr>
            <w:tcW w:type="dxa" w:w="65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Score media against shot, profile, references and QA rubric.</w:t>
            </w:r>
          </w:p>
        </w:tc>
      </w:tr>
      <w:tr>
        <w:trPr>
          <w:cantSplit/>
        </w:trPr>
        <w:tc>
          <w:tcPr>
            <w:tcW w:type="dxa" w:w="2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planRepair</w:t>
            </w:r>
          </w:p>
        </w:tc>
        <w:tc>
          <w:tcPr>
            <w:tcW w:type="dxa" w:w="65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Return smallest repair scope, instruction, model action and escalation.</w:t>
            </w:r>
          </w:p>
        </w:tc>
      </w:tr>
      <w:tr>
        <w:trPr>
          <w:cantSplit/>
        </w:trPr>
        <w:tc>
          <w:tcPr>
            <w:tcW w:type="dxa" w:w="2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upscaleAsset</w:t>
            </w:r>
          </w:p>
        </w:tc>
        <w:tc>
          <w:tcPr>
            <w:tcW w:type="dxa" w:w="65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Upscale only accepted shots or final renders.</w:t>
            </w:r>
          </w:p>
        </w:tc>
      </w:tr>
      <w:tr>
        <w:trPr>
          <w:cantSplit/>
        </w:trPr>
        <w:tc>
          <w:tcPr>
            <w:tcW w:type="dxa" w:w="2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assembleTimeline</w:t>
            </w:r>
          </w:p>
        </w:tc>
        <w:tc>
          <w:tcPr>
            <w:tcW w:type="dxa" w:w="65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Compose the final deterministic audiovisual output.</w:t>
            </w:r>
          </w:p>
        </w:tc>
      </w:tr>
    </w:tbl>
    <w:p>
      <w:pPr>
        <w:spacing w:after="0"/>
      </w:pPr>
    </w:p>
    <w:p>
      <w:pPr>
        <w:pStyle w:val="Heading1"/>
      </w:pPr>
      <w:r>
        <w:t>10. Core data model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160"/>
      </w:tblGrid>
      <w:tr>
        <w:trPr>
          <w:tblHeader w:val="true"/>
        </w:trPr>
        <w:tc>
          <w:tcPr>
            <w:tcW w:type="dxa" w:w="22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Entity</w:t>
            </w:r>
          </w:p>
        </w:tc>
        <w:tc>
          <w:tcPr>
            <w:tcW w:type="dxa" w:w="716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Key contents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Series</w:t>
            </w:r>
          </w:p>
        </w:tc>
        <w:tc>
          <w:tcPr>
            <w:tcW w:type="dxa" w:w="7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Quantity, brand/output defaults, quality mode, budgets, providers and state.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Clip</w:t>
            </w:r>
          </w:p>
        </w:tc>
        <w:tc>
          <w:tcPr>
            <w:tcW w:type="dxa" w:w="7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Client reference, god, source audio, type, state, duration, exceptions and final asset.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SourceAudio</w:t>
            </w:r>
          </w:p>
        </w:tc>
        <w:tc>
          <w:tcPr>
            <w:tcW w:type="dxa" w:w="7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Checksum, rights, duration, technical metadata, original and working-copy locations.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TranscriptVersion</w:t>
            </w:r>
          </w:p>
        </w:tc>
        <w:tc>
          <w:tcPr>
            <w:tcW w:type="dxa" w:w="7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Raw/corrected text, words, timestamps, language, confidence and approval.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AudioAnalysis</w:t>
            </w:r>
          </w:p>
        </w:tc>
        <w:tc>
          <w:tcPr>
            <w:tcW w:type="dxa" w:w="7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Classification, summary, entities, emotion, beats, risks and evidence.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GodProfileVersion</w:t>
            </w:r>
          </w:p>
        </w:tc>
        <w:tc>
          <w:tcPr>
            <w:tcW w:type="dxa" w:w="7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Canonical depiction, references, restrictions, lexicon, models and LoRA data.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ShotPlanVersion</w:t>
            </w:r>
          </w:p>
        </w:tc>
        <w:tc>
          <w:tcPr>
            <w:tcW w:type="dxa" w:w="7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Ordered shots, timecodes, meanings, actions, camera, references and model plan.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GenerationJob</w:t>
            </w:r>
          </w:p>
        </w:tc>
        <w:tc>
          <w:tcPr>
            <w:tcW w:type="dxa" w:w="7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Capability, provider, model, payload hash, attempt, status, external ID and cost.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AssetVersion</w:t>
            </w:r>
          </w:p>
        </w:tc>
        <w:tc>
          <w:tcPr>
            <w:tcW w:type="dxa" w:w="7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Parent, prompt, references, parameters, media metadata, score and approval.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ReviewResult</w:t>
            </w:r>
          </w:p>
        </w:tc>
        <w:tc>
          <w:tcPr>
            <w:tcW w:type="dxa" w:w="7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Rubric, evidence, issue class, confidence, decision and repair instruction.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TimelineVersion</w:t>
            </w:r>
          </w:p>
        </w:tc>
        <w:tc>
          <w:tcPr>
            <w:tcW w:type="dxa" w:w="71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Ordered assets, original audio, captions, overlays, render and final checks.</w:t>
            </w:r>
          </w:p>
        </w:tc>
      </w:tr>
    </w:tbl>
    <w:p>
      <w:pPr>
        <w:spacing w:after="0"/>
      </w:pPr>
    </w:p>
    <w:p>
      <w:pPr>
        <w:pStyle w:val="Heading1"/>
      </w:pPr>
      <w:r>
        <w:t>11. Job reliability and cost controls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Assign an internal job ID and deterministic idempotency key to every external request.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Deduplicate callbacks and prevent terminal job states from regressing.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Distinguish transient provider errors from invalid input and creative rejection.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Copy completed external media into owned storage before marking a job durable.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Track estimate, provider price basis, calculated actual, repair spend and variance.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Stop new paid work when the projected clip, stage or Series ceiling would be exceeded.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Display cost impact before a human changes to a premium model.</w:t>
      </w:r>
    </w:p>
    <w:p>
      <w:pPr>
        <w:pStyle w:val="Heading1"/>
      </w:pPr>
      <w:r>
        <w:t>12. Security, privacy and rights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Encrypt provider credentials and never expose them to the browser.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Use short-lived, scoped media URLs and validate all uploaded media before parsing.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Require an audio-rights declaration and preserve it with the SourceAudio record.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Restrict project, profile, transcript, asset and export access server-side.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Redact credentials and unnecessary personal data from prompts, payload logs and errors.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Record the commercial-use status and licence constraints of models, LoRAs and reference assets.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Apply provider-side deletion/retention controls when supported without removing required internal audit history.</w:t>
      </w:r>
    </w:p>
    <w:p>
      <w:pPr>
        <w:pStyle w:val="Heading1"/>
      </w:pPr>
      <w:r>
        <w:t>13. Non-functional requirements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7460"/>
      </w:tblGrid>
      <w:tr>
        <w:trPr>
          <w:tblHeader w:val="true"/>
        </w:trPr>
        <w:tc>
          <w:tcPr>
            <w:tcW w:type="dxa" w:w="1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Area</w:t>
            </w:r>
          </w:p>
        </w:tc>
        <w:tc>
          <w:tcPr>
            <w:tcW w:type="dxa" w:w="746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Availability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Provider failures affect only dependent stages; editing and review remain available.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Performance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Interactive actions return promptly; transcription and media work run asynchronously.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Scalability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Workers and concurrency scale independently by job class and provider limit.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Observability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Trace upload through transcript, plan, generation, review, repair, assembly and cost.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Data integrity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Original audio and approved versions are immutable; changes create new versions.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Accessibility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Keyboard-accessible actions, labelled controls, visible focus and non-colour-only states.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Maintainability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Provider payload details remain in adapters rather than core creative schemas.</w:t>
            </w:r>
          </w:p>
        </w:tc>
      </w:tr>
      <w:tr>
        <w:trPr>
          <w:cantSplit/>
        </w:trP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Testing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Contract tests, audio fixtures, state-machine tests and Owner/Reviewer UI journeys.</w:t>
            </w:r>
          </w:p>
        </w:tc>
      </w:tr>
    </w:tbl>
    <w:p>
      <w:pPr>
        <w:spacing w:after="0"/>
      </w:pPr>
    </w:p>
    <w:p>
      <w:pPr>
        <w:pStyle w:val="Heading1"/>
      </w:pPr>
      <w:r>
        <w:t>14. Acceptance criteria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A clip can be created with only a valid audio file and an active god selection.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The original audio remains byte-identifiable and is used as the final master track.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The system creates a timestamped transcript and blocks low-confidence mantra/lyric production until approval.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A supplied god/transcript mismatch creates a blocking exception rather than automatic media generation.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Every planned shot maps to an exact audio interval and the planned durations cover the complete audio.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Only approved God Profile versions and compatible model/LoRA entries can be used.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An incorrect keyframe is rejected before video generation.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A failed clip regenerates only the affected shot and preserves approved siblings.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After two automatic repairs, the same failure requires human review or an explicit model switch.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Subtitles are derived from approved text, remain editable and are not embedded by image/video generation.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The final MP4 contains the correct audio, shots, logo, subtitles/end card and passes technical checks.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The Series dashboard reports accurate status, exceptions and cost for all 70 clips.</w:t>
      </w:r>
    </w:p>
    <w:p>
      <w:pPr>
        <w:pStyle w:val="Heading1"/>
      </w:pPr>
      <w:r>
        <w:t>15. Delivery plan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50"/>
        <w:gridCol w:w="4540"/>
        <w:gridCol w:w="3370"/>
      </w:tblGrid>
      <w:tr>
        <w:trPr>
          <w:tblHeader w:val="true"/>
        </w:trPr>
        <w:tc>
          <w:tcPr>
            <w:tcW w:type="dxa" w:w="14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Stage</w:t>
            </w:r>
          </w:p>
        </w:tc>
        <w:tc>
          <w:tcPr>
            <w:tcW w:type="dxa" w:w="454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Scope</w:t>
            </w:r>
          </w:p>
        </w:tc>
        <w:tc>
          <w:tcPr>
            <w:tcW w:type="dxa" w:w="337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Exit condition</w:t>
            </w:r>
          </w:p>
        </w:tc>
      </w:tr>
      <w:tr>
        <w:trPr>
          <w:cantSplit/>
        </w:trPr>
        <w:tc>
          <w:tcPr>
            <w:tcW w:type="dxa" w:w="1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Foundation</w:t>
            </w:r>
          </w:p>
        </w:tc>
        <w:tc>
          <w:tcPr>
            <w:tcW w:type="dxa" w:w="45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Series/clip schema, state machine, storage, jobs, providers, profiles</w:t>
            </w:r>
          </w:p>
        </w:tc>
        <w:tc>
          <w:tcPr>
            <w:tcW w:type="dxa" w:w="33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Durable resumable jobs and passing adapter tests</w:t>
            </w:r>
          </w:p>
        </w:tc>
      </w:tr>
      <w:tr>
        <w:trPr>
          <w:cantSplit/>
        </w:trPr>
        <w:tc>
          <w:tcPr>
            <w:tcW w:type="dxa" w:w="1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Audio path</w:t>
            </w:r>
          </w:p>
        </w:tc>
        <w:tc>
          <w:tcPr>
            <w:tcW w:type="dxa" w:w="45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Upload, QA, transcript, alignment, analysis and exceptions</w:t>
            </w:r>
          </w:p>
        </w:tc>
        <w:tc>
          <w:tcPr>
            <w:tcW w:type="dxa" w:w="33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Representative audio fixtures pass</w:t>
            </w:r>
          </w:p>
        </w:tc>
      </w:tr>
      <w:tr>
        <w:trPr>
          <w:cantSplit/>
        </w:trPr>
        <w:tc>
          <w:tcPr>
            <w:tcW w:type="dxa" w:w="1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Planning</w:t>
            </w:r>
          </w:p>
        </w:tc>
        <w:tc>
          <w:tcPr>
            <w:tcW w:type="dxa" w:w="45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God resolver, beat mapping, shot schema, preflight and editing</w:t>
            </w:r>
          </w:p>
        </w:tc>
        <w:tc>
          <w:tcPr>
            <w:tcW w:type="dxa" w:w="33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Plans exactly cover audio timeline</w:t>
            </w:r>
          </w:p>
        </w:tc>
      </w:tr>
      <w:tr>
        <w:trPr>
          <w:cantSplit/>
        </w:trPr>
        <w:tc>
          <w:tcPr>
            <w:tcW w:type="dxa" w:w="1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Media path</w:t>
            </w:r>
          </w:p>
        </w:tc>
        <w:tc>
          <w:tcPr>
            <w:tcW w:type="dxa" w:w="45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Keyframes, candidate selection, FAL video and asset lineage</w:t>
            </w:r>
          </w:p>
        </w:tc>
        <w:tc>
          <w:tcPr>
            <w:tcW w:type="dxa" w:w="33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One clip generates end to end</w:t>
            </w:r>
          </w:p>
        </w:tc>
      </w:tr>
      <w:tr>
        <w:trPr>
          <w:cantSplit/>
        </w:trPr>
        <w:tc>
          <w:tcPr>
            <w:tcW w:type="dxa" w:w="1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QA and repair</w:t>
            </w:r>
          </w:p>
        </w:tc>
        <w:tc>
          <w:tcPr>
            <w:tcW w:type="dxa" w:w="45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Rubrics, critic, targeted retry and escalation</w:t>
            </w:r>
          </w:p>
        </w:tc>
        <w:tc>
          <w:tcPr>
            <w:tcW w:type="dxa" w:w="33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Failed shot repairs without rebuilding siblings</w:t>
            </w:r>
          </w:p>
        </w:tc>
      </w:tr>
      <w:tr>
        <w:trPr>
          <w:cantSplit/>
        </w:trPr>
        <w:tc>
          <w:tcPr>
            <w:tcW w:type="dxa" w:w="1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Assembly</w:t>
            </w:r>
          </w:p>
        </w:tc>
        <w:tc>
          <w:tcPr>
            <w:tcW w:type="dxa" w:w="45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Original audio, captions, logo, end card, render and technical QA</w:t>
            </w:r>
          </w:p>
        </w:tc>
        <w:tc>
          <w:tcPr>
            <w:tcW w:type="dxa" w:w="33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Representative outputs pass</w:t>
            </w:r>
          </w:p>
        </w:tc>
      </w:tr>
      <w:tr>
        <w:trPr>
          <w:cantSplit/>
        </w:trPr>
        <w:tc>
          <w:tcPr>
            <w:tcW w:type="dxa" w:w="1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Batch hardening</w:t>
            </w:r>
          </w:p>
        </w:tc>
        <w:tc>
          <w:tcPr>
            <w:tcW w:type="dxa" w:w="454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70-clip grid, concurrency, budgets, exports and role journeys</w:t>
            </w:r>
          </w:p>
        </w:tc>
        <w:tc>
          <w:tcPr>
            <w:tcW w:type="dxa" w:w="337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Release acceptance suite passes</w:t>
            </w:r>
          </w:p>
        </w:tc>
      </w:tr>
    </w:tbl>
    <w:p>
      <w:pPr>
        <w:spacing w:after="0"/>
      </w:pPr>
    </w:p>
    <w:p>
      <w:pPr>
        <w:pStyle w:val="Heading2"/>
      </w:pPr>
      <w:r>
        <w:t>15.1 Production rollout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500"/>
        <w:gridCol w:w="1100"/>
        <w:gridCol w:w="3730"/>
        <w:gridCol w:w="3030"/>
      </w:tblGrid>
      <w:tr>
        <w:trPr>
          <w:tblHeader w:val="true"/>
        </w:trPr>
        <w:tc>
          <w:tcPr>
            <w:tcW w:type="dxa" w:w="15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Wave</w:t>
            </w:r>
          </w:p>
        </w:tc>
        <w:tc>
          <w:tcPr>
            <w:tcW w:type="dxa" w:w="11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Quantity</w:t>
            </w:r>
          </w:p>
        </w:tc>
        <w:tc>
          <w:tcPr>
            <w:tcW w:type="dxa" w:w="373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Review policy</w:t>
            </w:r>
          </w:p>
        </w:tc>
        <w:tc>
          <w:tcPr>
            <w:tcW w:type="dxa" w:w="303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Purpose</w:t>
            </w:r>
          </w:p>
        </w:tc>
      </w:tr>
      <w:tr>
        <w:trPr>
          <w:cantSplit/>
        </w:trPr>
        <w:tc>
          <w:tcPr>
            <w:tcW w:type="dxa" w:w="1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Pilot</w:t>
            </w:r>
          </w:p>
        </w:tc>
        <w:tc>
          <w:tcPr>
            <w:tcW w:type="dxa" w:w="1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5</w:t>
            </w:r>
          </w:p>
        </w:tc>
        <w:tc>
          <w:tcPr>
            <w:tcW w:type="dxa" w:w="373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Review every transcript, keyframe, clip and final</w:t>
            </w:r>
          </w:p>
        </w:tc>
        <w:tc>
          <w:tcPr>
            <w:tcW w:type="dxa" w:w="303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Calibrate modes, profiles and models</w:t>
            </w:r>
          </w:p>
        </w:tc>
      </w:tr>
      <w:tr>
        <w:trPr>
          <w:cantSplit/>
        </w:trPr>
        <w:tc>
          <w:tcPr>
            <w:tcW w:type="dxa" w:w="1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Calibration</w:t>
            </w:r>
          </w:p>
        </w:tc>
        <w:tc>
          <w:tcPr>
            <w:tcW w:type="dxa" w:w="1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10</w:t>
            </w:r>
          </w:p>
        </w:tc>
        <w:tc>
          <w:tcPr>
            <w:tcW w:type="dxa" w:w="373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Automatic selection allowed; review all final clips</w:t>
            </w:r>
          </w:p>
        </w:tc>
        <w:tc>
          <w:tcPr>
            <w:tcW w:type="dxa" w:w="303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Measure failures, cost and reviewer time</w:t>
            </w:r>
          </w:p>
        </w:tc>
      </w:tr>
      <w:tr>
        <w:trPr>
          <w:cantSplit/>
        </w:trPr>
        <w:tc>
          <w:tcPr>
            <w:tcW w:type="dxa" w:w="1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Production</w:t>
            </w:r>
          </w:p>
        </w:tc>
        <w:tc>
          <w:tcPr>
            <w:tcW w:type="dxa" w:w="1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55</w:t>
            </w:r>
          </w:p>
        </w:tc>
        <w:tc>
          <w:tcPr>
            <w:tcW w:type="dxa" w:w="373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Exception-first production; human final viewing required</w:t>
            </w:r>
          </w:p>
        </w:tc>
        <w:tc>
          <w:tcPr>
            <w:tcW w:type="dxa" w:w="303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Complete remaining clips in batches of 10-15</w:t>
            </w:r>
          </w:p>
        </w:tc>
      </w:tr>
    </w:tbl>
    <w:p>
      <w:pPr>
        <w:spacing w:after="0"/>
      </w:pPr>
    </w:p>
    <w:p>
      <w:pPr>
        <w:pStyle w:val="Heading1"/>
      </w:pPr>
      <w:r>
        <w:t>16. Decisions fixed by this document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Client input is restricted to audio plus god name for the default workflow.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The supplied audio is immutable and controls the final timeline.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Scriptwriting, Dialogue Room and TTS are removed from the default audio-driven path.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Three logical AI roles are used: Audio Analyst, Visual Director and Critic/Repair Controller.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God Profile Registry and transcript review are mandatory control mechanisms.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Keyframes must be approved before paid video generation.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Generated native audio is disabled or discarded.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Subtitles and branding are deterministic overlays.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Automatic repair is shot-level and limited to two attempts by default.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Every final clip is watched by a human before client delivery.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The 70 clips are produced as one Series through pilot, calibration and production waves.</w:t>
      </w:r>
    </w:p>
    <w:p>
      <w:pPr>
        <w:pStyle w:val="Heading1"/>
      </w:pPr>
      <w:r>
        <w:t>17. Initial provider profiles</w:t>
      </w:r>
    </w:p>
    <w:p>
      <w:r>
        <w:t>Model names are configuration, not hard-coded business logic. The initial catalogue should benchmark the following candidates and retain measured approval rate, latency, cost and failure patterns.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3800"/>
        <w:gridCol w:w="3460"/>
      </w:tblGrid>
      <w:tr>
        <w:trPr>
          <w:tblHeader w:val="true"/>
        </w:trPr>
        <w:tc>
          <w:tcPr>
            <w:tcW w:type="dxa" w:w="21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Capability</w:t>
            </w:r>
          </w:p>
        </w:tc>
        <w:tc>
          <w:tcPr>
            <w:tcW w:type="dxa" w:w="38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Initial candidates</w:t>
            </w:r>
          </w:p>
        </w:tc>
        <w:tc>
          <w:tcPr>
            <w:tcW w:type="dxa" w:w="346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63A5A"/>
                <w:sz w:val="18"/>
              </w:rPr>
              <w:t>Selection note</w:t>
            </w:r>
          </w:p>
        </w:tc>
      </w:tr>
      <w:tr>
        <w:trPr>
          <w:cantSplit/>
        </w:trPr>
        <w:tc>
          <w:tcPr>
            <w:tcW w:type="dxa" w:w="2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Speech-to-text</w:t>
            </w:r>
          </w:p>
        </w:tc>
        <w:tc>
          <w:tcPr>
            <w:tcW w:type="dxa" w:w="3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FAL ElevenLabs Scribe V2; FAL Wizper/Whisper v3</w:t>
            </w:r>
          </w:p>
        </w:tc>
        <w:tc>
          <w:tcPr>
            <w:tcW w:type="dxa" w:w="3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Use word timestamps and god-specific key terms</w:t>
            </w:r>
          </w:p>
        </w:tc>
      </w:tr>
      <w:tr>
        <w:trPr>
          <w:cantSplit/>
        </w:trPr>
        <w:tc>
          <w:tcPr>
            <w:tcW w:type="dxa" w:w="2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Image</w:t>
            </w:r>
          </w:p>
        </w:tc>
        <w:tc>
          <w:tcPr>
            <w:tcW w:type="dxa" w:w="3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Approved FAL reference/edit model; FLUX-compatible LoRA path if required</w:t>
            </w:r>
          </w:p>
        </w:tc>
        <w:tc>
          <w:tcPr>
            <w:tcW w:type="dxa" w:w="3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Choose by profile, identity and commercial policy</w:t>
            </w:r>
          </w:p>
        </w:tc>
      </w:tr>
      <w:tr>
        <w:trPr>
          <w:cantSplit/>
        </w:trPr>
        <w:tc>
          <w:tcPr>
            <w:tcW w:type="dxa" w:w="2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Premium image-to-video</w:t>
            </w:r>
          </w:p>
        </w:tc>
        <w:tc>
          <w:tcPr>
            <w:tcW w:type="dxa" w:w="3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FAL Kling Video v3 Pro</w:t>
            </w:r>
          </w:p>
        </w:tc>
        <w:tc>
          <w:tcPr>
            <w:tcW w:type="dxa" w:w="3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Use for high-value action and controlled start/end imagery</w:t>
            </w:r>
          </w:p>
        </w:tc>
      </w:tr>
      <w:tr>
        <w:trPr>
          <w:cantSplit/>
        </w:trPr>
        <w:tc>
          <w:tcPr>
            <w:tcW w:type="dxa" w:w="2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Reference/longer video</w:t>
            </w:r>
          </w:p>
        </w:tc>
        <w:tc>
          <w:tcPr>
            <w:tcW w:type="dxa" w:w="3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FAL Seedance 2.5 Reference-to-Video</w:t>
            </w:r>
          </w:p>
        </w:tc>
        <w:tc>
          <w:tcPr>
            <w:tcW w:type="dxa" w:w="3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Use for multi-reference continuity when testing supports it</w:t>
            </w:r>
          </w:p>
        </w:tc>
      </w:tr>
      <w:tr>
        <w:trPr>
          <w:cantSplit/>
        </w:trPr>
        <w:tc>
          <w:tcPr>
            <w:tcW w:type="dxa" w:w="2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Upscale</w:t>
            </w:r>
          </w:p>
        </w:tc>
        <w:tc>
          <w:tcPr>
            <w:tcW w:type="dxa" w:w="3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Approved FAL video upscaler</w:t>
            </w:r>
          </w:p>
        </w:tc>
        <w:tc>
          <w:tcPr>
            <w:tcW w:type="dxa" w:w="3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Run only after creative acceptance</w:t>
            </w:r>
          </w:p>
        </w:tc>
      </w:tr>
      <w:tr>
        <w:trPr>
          <w:cantSplit/>
        </w:trPr>
        <w:tc>
          <w:tcPr>
            <w:tcW w:type="dxa" w:w="2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Planning/QA</w:t>
            </w:r>
          </w:p>
        </w:tc>
        <w:tc>
          <w:tcPr>
            <w:tcW w:type="dxa" w:w="3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Stage-specific OpenRouter models with independent critic</w:t>
            </w:r>
          </w:p>
        </w:tc>
        <w:tc>
          <w:tcPr>
            <w:tcW w:type="dxa" w:w="3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color w:val="000000"/>
                <w:sz w:val="18"/>
              </w:rPr>
              <w:t>Require strict JSON schemas and fallbacks</w:t>
            </w:r>
          </w:p>
        </w:tc>
      </w:tr>
    </w:tbl>
    <w:p>
      <w:pPr>
        <w:spacing w:after="0"/>
      </w:pPr>
    </w:p>
    <w:p>
      <w:pPr>
        <w:pStyle w:val="Heading1"/>
      </w:pPr>
      <w:r>
        <w:t>18. Reference links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FAL Scribe V2: https://fal.ai/models/fal-ai/elevenlabs/speech-to-text/scribe-v2/api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FAL Kling v3 Pro Image-to-Video: https://fal.ai/models/fal-ai/kling-video/v3/pro/image-to-video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FAL Seedance 2.5 Reference-to-Video: https://fal.ai/models/bytedance/seedance-2.5/reference-to-video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FAL asynchronous queue: https://fal.ai/docs/documentation/model-apis/inference/queue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FAL webhooks: https://fal.ai/docs/documentation/model-apis/inference/webhooks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OpenRouter structured outputs: https://openrouter.ai/docs/guides/features/structured-outputs</w:t>
      </w:r>
    </w:p>
    <w:p>
      <w:pPr>
        <w:pStyle w:val="ListBullet"/>
        <w:spacing w:after="80" w:line="264" w:lineRule="auto"/>
      </w:pPr>
      <w:r>
        <w:rPr>
          <w:rFonts w:ascii="Calibri" w:hAnsi="Calibri"/>
        </w:rPr>
        <w:t>OpenRouter model fallbacks: https://openrouter.ai/docs/guides/routing/model-fallbacks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555555"/>
        <w:sz w:val="18"/>
      </w:rP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555555"/>
        <w:sz w:val="17"/>
      </w:rPr>
      <w:t>AI Content Production | Requirements 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63A5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160" w:line="280" w:lineRule="auto"/>
      <w:ind w:left="1080" w:hanging="360"/>
      <w:contextualSpacing/>
    </w:pPr>
    <w:rPr>
      <w:rFonts w:ascii="Calibri" w:hAnsi="Calibri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Content Production - Requirements 2 - Audio-Driven Batch Video Production</dc:title>
  <dc:subject>Requirements for producing 70 devotional clips from client audio and god name</dc:subject>
  <dc:creator>Product Team</dc:creator>
  <cp:keywords>AI video, audio-driven, devotional content, OpenRouter, FAL AI, batch production</cp:keywords>
  <dc:description>Requirement 2, version 1.0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